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Yu Gothic" w:cs="Yu Gothic" w:eastAsia="Yu Gothic" w:hAnsi="Yu Gothic"/>
          <w:b/>
          <w:bCs/>
          <w:sz w:val="44"/>
          <w:szCs w:val="44"/>
        </w:rPr>
        <w:t xml:space="preserve">要求仕様書</w:t>
      </w:r>
      <w:r>
        <w:rPr>
          <w:rFonts w:ascii="Yu Gothic" w:cs="Yu Gothic" w:eastAsia="Yu Gothic" w:hAnsi="Yu Gothic"/>
          <w:b/>
          <w:bCs/>
          <w:color w:val="2E75B6"/>
          <w:sz w:val="30"/>
          <w:szCs w:val="30"/>
        </w:rPr>
        <w:t xml:space="preserve">  v2</w:t>
      </w:r>
    </w:p>
    <w:p>
      <w:pPr>
        <w:spacing w:after="240"/>
      </w:pPr>
      <w:r>
        <w:rPr>
          <w:rFonts w:ascii="Yu Gothic" w:cs="Yu Gothic" w:eastAsia="Yu Gothic" w:hAnsi="Yu Gothic"/>
          <w:color w:val="444444"/>
          <w:sz w:val="28"/>
          <w:szCs w:val="28"/>
        </w:rPr>
        <w:t xml:space="preserve">製造記録票PDF 読み取り・集計ツール</w:t>
      </w:r>
    </w:p>
    <w:p>
      <w:pPr>
        <w:pBdr>
          <w:bottom w:val="single" w:color="2E75B6" w:sz="6" w:space="1"/>
        </w:pBdr>
        <w:spacing w:after="2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 w:val="false"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版番号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v2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対象様式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F-PRD-014（第3版） 製造記録票（初版から変更なし）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想定利用者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製造現場の担当者（少人数）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動作環境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社内のローカルサーバー＋薄いクライアント（クラウド不使用）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本書の位置づけ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後の設計・テスト工程に渡す「種」となる要求仕様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2"/>
      </w:pPr>
      <w:r>
        <w:t xml:space="preserve">更新履歴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rPr>
          <w:tblHeader/>
        </w:trP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版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変更内容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初版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新規作成。ローカルPC完結・tkinterで確認修正・Excel出力の構成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v2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サーバー・クライアント構成へ変更（REQ-7新設）。画面上の確認・修正UIを廃止（REQ-5廃止）。自信の低いセルは画面赤表示ではなく出力Excelのハイライトで示す方針に変更（REQ-4改訂・REQ-6.1.5廃止・REQ-6.1.6新設）。修正は人が出力Excel上で行い、システムはExcel出力で完了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2"/>
      </w:pPr>
      <w:r>
        <w:t xml:space="preserve">v2 差分サマリー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区分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内容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追加ID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REQ-7一式（7／7.1／7.1.1／7.1.2／7.2／7.2.1／7.2.2／7.3／7.3.1／7.3.2／7.3.3）、REQ-6.1.6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廃止ID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REQ-5・REQ-5.1・REQ-5.1.1・REQ-5.2・REQ-5.2.1（画面上の確認・修正UIを廃止）／REQ-6.1.5（赤表示を残さない→ハイライトを残す方針に逆転したため廃止）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文言変更ID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REQ-4.1・REQ-4.1.1（画面赤表示→出力Excelのハイライト）／REQ-6（大項目名）・REQ-6.1完了定義・REQ-6.2.1（保存先の指定主体）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波及範囲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5章 処理の流れ／6章 やらないこと／8章 安心／9章 前提技術（サーバー構成を本体化、9.1将来構想を縮小）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1"/>
      </w:pPr>
      <w:r>
        <w:t xml:space="preserve">1. このツールは何か</w:t>
      </w:r>
    </w:p>
    <w:p>
      <w:pPr>
        <w:spacing w:after="120" w:line="276"/>
      </w:pPr>
      <w:r>
        <w:t xml:space="preserve">製造現場の担当者が、紙で記録している製造記録票（PDF化したもの）から、印字された項目と手書きの項目を読み取り、複数枚分を1つのExcelファイルにまとめるための電子化ツールである。</w:t>
      </w:r>
    </w:p>
    <w:p>
      <w:pPr>
        <w:spacing w:after="120" w:line="276"/>
      </w:pPr>
      <w:r>
        <w:t xml:space="preserve">読み取りには、社内のローカルサーバー上で動く生成AI（画像から文字を読むモデル）を使う。担当者は手元の薄いクライアントから、入力フォルダとExcelの出力先を指定するだけでよい。処理はサーバー側で行い、結果のExcelを受け取る。</w:t>
      </w:r>
    </w:p>
    <w:p>
      <w:pPr>
        <w:spacing w:after="120" w:line="276"/>
      </w:pPr>
      <w:r>
        <w:t xml:space="preserve">AIが読み取った値のうち、自信の低いセルは出力Excel上でハイライトされる。人はそのExcelを開いてハイライト箇所を確認・修正する。AIが単独で最終値を確定させることはしない。</w:t>
      </w:r>
    </w:p>
    <w:p>
      <w:pPr>
        <w:pStyle w:val="Heading1"/>
      </w:pPr>
      <w:r>
        <w:t xml:space="preserve">2. 背景と困りごと</w:t>
      </w:r>
    </w:p>
    <w:p>
      <w:pPr>
        <w:spacing w:after="120" w:line="276"/>
      </w:pPr>
      <w:r>
        <w:t xml:space="preserve">製造記録票は現在、紙で運用している。発生量は1日あたり1枚、1か月あたり20枚程度。</w:t>
      </w:r>
    </w:p>
    <w:p>
      <w:pPr>
        <w:spacing w:after="120" w:line="276"/>
      </w:pPr>
      <w:r>
        <w:t xml:space="preserve">これらを電子化・集計する作業を手で行っており、転記の手間がかかるうえ、書き写しのミスが入り込む余地がある。手書きの測定値（充填量・品温・Brix）が含まれるため、目視での転記負担が大きい。</w:t>
      </w:r>
    </w:p>
    <w:p>
      <w:pPr>
        <w:spacing w:after="120" w:line="276"/>
      </w:pPr>
      <w:r>
        <w:t xml:space="preserve">そこで、PDF化した記録票から値を自動で読み取り、確認のうえExcelにまとめる仕組みを作りたい。</w:t>
      </w:r>
    </w:p>
    <w:p>
      <w:pPr>
        <w:pStyle w:val="Heading1"/>
      </w:pPr>
      <w:r>
        <w:t xml:space="preserve">3. このツールがやること</w:t>
      </w:r>
    </w:p>
    <w:p>
      <w:pPr>
        <w:spacing w:after="120" w:line="276"/>
      </w:pPr>
      <w:r>
        <w:rPr>
          <w:i/>
          <w:iCs/>
          <w:color w:val="666666"/>
        </w:rPr>
        <w:t xml:space="preserve">「やること」を大・中・小の3階層に整理し、それぞれにIDを振る。中項目は「テストで1つの観点として確かめられるふるまい」を単位とする。</w:t>
      </w:r>
    </w:p>
    <w:p>
      <w:pPr>
        <w:pStyle w:val="Heading2"/>
      </w:pPr>
      <w:r>
        <w:t xml:space="preserve">REQ-1　フォルダ内の製造記録票PDFをまとめて読み取る</w:t>
      </w:r>
    </w:p>
    <w:p>
      <w:pPr>
        <w:pStyle w:val="Heading3"/>
      </w:pPr>
      <w:r>
        <w:t xml:space="preserve">REQ-1.1　指定フォルダ内のPDFファイルを対象として一覧化する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REQ-1.1.1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フォルダを選択すると、その直下のPDFファイルをすべて処理対象にする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REQ-1.1.2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PDF以外のファイルは対象から除外する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REQ-1.1.3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同一の記録票が複数あっても重複排除はせず、各PDFをそれぞれ1行として出力する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2"/>
      </w:pPr>
      <w:r>
        <w:t xml:space="preserve">REQ-2　1枚のPDFから印字項目を抽出する</w:t>
      </w:r>
    </w:p>
    <w:p>
      <w:pPr>
        <w:pStyle w:val="Heading3"/>
      </w:pPr>
      <w:r>
        <w:t xml:space="preserve">REQ-2.1　票の基本情報を抽出する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REQ-2.1.1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各印字項目（文書番号・様式番号・製品名・品目コード・ロット番号・製造ライン・製造日・作業区分・使用設備）を、対応する見出しの値として読み取る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3"/>
      </w:pPr>
      <w:r>
        <w:t xml:space="preserve">REQ-2.2　規格情報を抽出する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REQ-2.2.1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規格（充填量）・規格（品温）・規格（Brix）をそれぞれ文字列として読み取る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2"/>
      </w:pPr>
      <w:r>
        <w:t xml:space="preserve">REQ-3　1枚のPDFから手書き項目を抽出する</w:t>
      </w:r>
    </w:p>
    <w:p>
      <w:pPr>
        <w:pStyle w:val="Heading3"/>
      </w:pPr>
      <w:r>
        <w:t xml:space="preserve">REQ-3.1　測定4回分（09:00／11:00／13:00／15:00）の値を抽出する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REQ-3.1.1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各測定時刻の行から、充填量・品温・Brix・確認者の4値を読み取る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REQ-3.1.2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測定値は数値（小数第1位）として、確認者は氏名の文字列として読み取る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3"/>
      </w:pPr>
      <w:r>
        <w:t xml:space="preserve">REQ-3.2　特記事項と署名を抽出する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REQ-3.2.1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特記事項を文字列として読み取る（空欄なら空とする）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REQ-3.2.2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製造担当者（署名）・製造責任者（署名）をそれぞれ氏名の文字列として読み取る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3"/>
      </w:pPr>
      <w:r>
        <w:t xml:space="preserve">REQ-3.3　氏名は表記を変えずPDF記載のまま扱う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REQ-3.3.1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確認者・署名は、姓のみ・姓名の別を正規化せず、PDFに書かれたまま写す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2"/>
      </w:pPr>
      <w:r>
        <w:t xml:space="preserve">REQ-4　自信のないセルに印をつける</w:t>
      </w:r>
    </w:p>
    <w:p>
      <w:pPr>
        <w:pStyle w:val="Heading3"/>
      </w:pPr>
      <w:r>
        <w:t xml:space="preserve">REQ-4.1　読み取り結果のうち、自信が低いと判断されたセルを、出力Excel上でハイライトする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REQ-4.1.1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しきい値を下回った手書き項目のセル（測定値・確認者・特記事項・署名）を、出力Excelの薄いピンクのセル塗り（警告色）で示す。印字項目はハイライト対象としない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REQ-4.1.2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しきい値は設定で変更できる（初期値は設計フェーズで実機検証して決める）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spacing w:after="120" w:line="276"/>
      </w:pPr>
      <w:r>
        <w:rPr>
          <w:color w:val="9C5700"/>
        </w:rPr>
        <w:t xml:space="preserve">※「自信が低い」をどう測るか（生成AIの確信度を用いるか、複数回読んで照合するか）の実現手段は、設計フェーズで実機検証して決める。本書では『しきい値を下回った手書きセルを出力Excel上で薄いピンクにする』という要求のみを固定する。</w:t>
      </w:r>
    </w:p>
    <w:p>
      <w:pPr>
        <w:spacing w:after="120" w:line="276"/>
      </w:pPr>
      <w:r>
        <w:rPr>
          <w:color w:val="9C5700"/>
        </w:rPr>
        <w:t xml:space="preserve">※v2で変更：初版では画面（tkinter）上のセルを赤表示していたが、確認・修正UIの廃止に伴い、印はすべて出力Excelのハイライト（薄いピンク）で示す。対象は手書き項目に限る。</w:t>
      </w:r>
    </w:p>
    <w:p>
      <w:pPr>
        <w:spacing w:after="120" w:line="276"/>
      </w:pPr>
      <w:r>
        <w:t xml:space="preserve"/>
      </w:r>
    </w:p>
    <w:p>
      <w:pPr>
        <w:pStyle w:val="Heading2"/>
      </w:pPr>
      <w:r>
        <w:t xml:space="preserve">REQ-5　【廃止】UI上で人が確認・修正する</w:t>
      </w:r>
    </w:p>
    <w:p>
      <w:pPr>
        <w:spacing w:after="120" w:line="276"/>
      </w:pPr>
      <w:r>
        <w:rPr>
          <w:color w:val="9C5700"/>
        </w:rPr>
        <w:t xml:space="preserve">v2で廃止。画面（tkinter）上での表形式表示・その場修正のUIは設けない。修正は、AIの読み取り値を出力したExcelを人が開き、ハイライトされたセルを直接直す形に置き換える（REQ-4・REQ-6を参照）。</w:t>
      </w:r>
    </w:p>
    <w:p>
      <w:pPr>
        <w:pStyle w:val="Heading3"/>
      </w:pPr>
      <w:r>
        <w:t xml:space="preserve">REQ-5.1　【廃止】読み取り結果を表形式で画面に表示する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REQ-5.1.1（廃止）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【廃止】1記録票を1行として、全項目を列に並べて表示する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3"/>
      </w:pPr>
      <w:r>
        <w:t xml:space="preserve">REQ-5.2　【廃止】表示されたセルを人がその場で修正できる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REQ-5.2.1（廃止）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【廃止】赤く表示されたセルを含め、任意のセルの値を編集できる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2"/>
      </w:pPr>
      <w:r>
        <w:t xml:space="preserve">REQ-6　読み取り結果を1つのExcelに出力する</w:t>
      </w:r>
    </w:p>
    <w:p>
      <w:pPr>
        <w:spacing w:after="120" w:line="276"/>
      </w:pPr>
      <w:r>
        <w:rPr>
          <w:color w:val="9C5700"/>
        </w:rPr>
        <w:t xml:space="preserve">v2で完了定義を変更。初版は「人が画面で確認・修正した最終確定値を出力」だったが、v2では「AIの読み取り値を出力し、自信の低いセルをハイライトする。修正は人が出力Excel上で行う」。システムとしてはExcelを書き出した時点で完了とする（修正後のExcelをツールに戻す処理はしない）。</w:t>
      </w:r>
    </w:p>
    <w:p>
      <w:pPr>
        <w:pStyle w:val="Heading3"/>
      </w:pPr>
      <w:r>
        <w:t xml:space="preserve">REQ-6.1　全PDFの抽出結果を1記録票=1行で1つのExcelファイルにまとめる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出力の列は、識別キー列を除いた31列とする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REQ-6.1.2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列見出しはPDFの項目名に準じた日本語とし、測定値の列は時刻を頭に付けて区別する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REQ-6.1.3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行は製造日（年月日）を昇順に並べる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REQ-6.1.4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測定値は小数第1位の数値型で格納し、丸めや桁補正はしない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REQ-6.1.5（廃止）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【廃止】Excelには最終確定値のみを出力し、赤表示・信頼度などの情報は残さない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REQ-6.1.6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AIが読み取った値をそのまま出力し、自信の低いセルはハイライトする。人による修正は出力後のExcel上で行い、システムはExcel出力をもって完了とする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3"/>
      </w:pPr>
      <w:r>
        <w:t xml:space="preserve">REQ-6.2　出力ファイルの保存先とシート名を定める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REQ-6.2.1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保存先は薄いクライアントで人が指定する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REQ-6.2.2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シート名は「製造記録一覧」とする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2"/>
      </w:pPr>
      <w:r>
        <w:t xml:space="preserve">REQ-7　サーバー・クライアント構成で処理する</w:t>
      </w:r>
    </w:p>
    <w:p>
      <w:pPr>
        <w:spacing w:after="120" w:line="276"/>
      </w:pPr>
      <w:r>
        <w:rPr>
          <w:color w:val="9C5700"/>
        </w:rPr>
        <w:t xml:space="preserve">サーバーは社内のローカルサーバー（GPU：RTX 3090×2）。クラウドは使用しない。読み取りのコア部分をサーバーへ移し、クライアントは接続と指定に徹する。</w:t>
      </w:r>
    </w:p>
    <w:p>
      <w:pPr>
        <w:pStyle w:val="Heading3"/>
      </w:pPr>
      <w:r>
        <w:t xml:space="preserve">REQ-7.1　薄いクライアントで入力フォルダと出力先を指定する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REQ-7.1.1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クライアントは入力PDFのあるフォルダと、Excelの出力先を指定するだけの薄いUIとする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REQ-7.1.2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Paramiko経路はtkinterの薄いUIで、TeraTerm経路はターミナル上の操作で、同じ指定（入力フォルダ・出力先）を行う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3"/>
      </w:pPr>
      <w:r>
        <w:t xml:space="preserve">REQ-7.2　SSHでサーバーに接続し、TeraTermとParamikoの2経路を用意する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REQ-7.2.1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クライアントからサーバーへSSHで接続する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REQ-7.2.2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接続手段としてTeraTerm（マクロ／TTL）とParamikoの2経路を用意し、両方から同じ処理を起動できる（両経路の比較を目的に含む）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3"/>
      </w:pPr>
      <w:r>
        <w:t xml:space="preserve">REQ-7.3　サーバー側でコンテナ内の読み取りコアを起動しバッチ処理する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実現すること（小項目）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REQ-7.3.1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読み取りコア（Ollama＋qwen2.5vl）はサーバー上のDockerコンテナに載せる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REQ-7.3.2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Ollamaは常駐させず、接続のたびにSSHで起動してバッチ的に処理する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REQ-7.3.3</w:t>
            </w:r>
          </w:p>
        </w:tc>
        <w:tc>
          <w:tcPr>
            <w:tcW w:type="dxa" w:w="7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クライアントが指定したフォルダのPDFを、サーバー側の読み取りコアが処理対象にできること（転送・共有の実現手段は設計に委ねる）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1"/>
      </w:pPr>
      <w:r>
        <w:t xml:space="preserve">4. 入力と出力</w:t>
      </w:r>
    </w:p>
    <w:p>
      <w:pPr>
        <w:pStyle w:val="Heading2"/>
      </w:pPr>
      <w:r>
        <w:t xml:space="preserve">4.1 入力データ</w:t>
      </w:r>
    </w:p>
    <w:p>
      <w:pPr>
        <w:spacing w:after="120" w:line="276"/>
      </w:pPr>
      <w:r>
        <w:t xml:space="preserve">入力は、F-PRD-014（第3版）様式の製造記録票PDF。1ファイル＝1記録票。サンプル10枚（L250602A〜L250613A）を別途用意しており、これがテストデータの基準となる。</w:t>
      </w:r>
    </w:p>
    <w:p>
      <w:pPr>
        <w:spacing w:after="120" w:line="276"/>
      </w:pPr>
      <w:r>
        <w:rPr>
          <w:color w:val="9C5700"/>
        </w:rPr>
        <w:t xml:space="preserve">v2での変更点：入力の実物（PDF・様式・列や値の並び）は初版から一切変わらない。変わるのは取得経路のみで、担当者がクライアントで指定した入力フォルダのPDFを、サーバー側の読み取りコアが処理する。様式の見分け方・読み取り対象・値の位置は初版と同一。</w:t>
      </w:r>
    </w:p>
    <w:p>
      <w:pPr>
        <w:spacing w:after="120" w:line="276"/>
      </w:pPr>
      <w:r>
        <w:rPr>
          <w:b/>
          <w:bCs/>
        </w:rPr>
        <w:t xml:space="preserve">票の構成は次の2種類の項目からなる。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200"/>
        <w:gridCol w:w="44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区分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項目</w:t>
            </w:r>
          </w:p>
        </w:tc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様式・備考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印字（記入済）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文書番号・様式番号・製品名・品目コード・ロット番号・製造ライン・製造日・作業区分・規格（充填量／品温／Brix）・使用設備</w:t>
            </w:r>
          </w:p>
        </w:tc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票の上部に見出し＋値の形で印字されている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手書き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測定4回分（09:00／11:00／13:00／15:00）の充填量(mL)・品温(℃)・Brix(%)・確認者、特記事項、製造担当者（署名）、製造責任者（署名）</w:t>
            </w:r>
          </w:p>
        </w:tc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測定表は4行×4列。確認者・署名は氏名。特記事項は空欄の場合あり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spacing w:after="120" w:line="276"/>
      </w:pPr>
      <w:r>
        <w:rPr>
          <w:b/>
          <w:bCs/>
        </w:rPr>
        <w:t xml:space="preserve">様式パターンの補足：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規格範囲の区切り文字は「〜」と「～」の両方が出現する（票により異なる）。どちらも同じ意味として扱う。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製品名はオレンジジュース／リンゴジュースの2種類が出現する（製品により規格Brixの範囲が異なる）。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特記事項は記入のある票と空欄の票の両方が存在する。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署名・確認者の氏名は、姓のみ・姓名の両方の表記ゆれがあり得る（記入者により異なる）。</w:t>
      </w:r>
    </w:p>
    <w:p>
      <w:pPr>
        <w:spacing w:after="120" w:line="276"/>
      </w:pPr>
      <w:r>
        <w:t xml:space="preserve"/>
      </w:r>
    </w:p>
    <w:p>
      <w:pPr>
        <w:pStyle w:val="Heading2"/>
      </w:pPr>
      <w:r>
        <w:t xml:space="preserve">4.2 出力データ</w:t>
      </w:r>
    </w:p>
    <w:p>
      <w:pPr>
        <w:spacing w:after="120" w:line="276"/>
      </w:pPr>
      <w:r>
        <w:t xml:space="preserve">出力は、抽出結果をまとめた1つのExcelファイル。完成イメージのExcelを別途用意しており、これがテストの期待値の基点となる。</w:t>
      </w:r>
    </w:p>
    <w:p>
      <w:pPr>
        <w:spacing w:after="120" w:line="276"/>
      </w:pPr>
      <w:r>
        <w:rPr>
          <w:b/>
          <w:bCs/>
        </w:rPr>
        <w:t xml:space="preserve">仕様：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1記録票＝1行。フォルダ内の全PDFを縦に並べる。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列は31列。先頭の識別キー列は設けない（文書番号で各記録を識別できるため）。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列見出しはPDFの項目名に準じた日本語。測定値の列は、09:00／11:00／13:00／15:00の時刻を頭に付けて区別する。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行は製造日（年月日）の昇順に並べる。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測定値（充填量・品温・Brix）は小数第1位の数値型で格納する。丸めや桁補正はしない。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確認者・署名の氏名は、姓のみ・姓名の別を正規化せず、PDFに書かれたまま写す。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【v2】Excelには、AIが読み取った値をそのまま出力する。しきい値を下回った手書き項目のセル（測定値・確認者・特記事項・署名）は、薄いピンクのセル塗り（警告色）で示す。印字項目はハイライトしない。人はこのExcelを開いてハイライト箇所を確認・修正する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【v2】システムはExcelを書き出した時点で完了とする。修正後のExcelをツールに戻す処理はしない（人の手修正はテスト範囲外）。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同一の記録票が複数あっても重複排除はしない。各PDFをそれぞれ1行として出力する。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保存先は薄いクライアントで人が指定する。シート名は「製造記録一覧」とする。</w:t>
      </w:r>
    </w:p>
    <w:p>
      <w:pPr>
        <w:spacing w:after="120" w:line="276"/>
      </w:pPr>
      <w:r>
        <w:t xml:space="preserve"/>
      </w:r>
    </w:p>
    <w:p>
      <w:pPr>
        <w:spacing w:after="120" w:line="276"/>
      </w:pPr>
      <w:r>
        <w:rPr>
          <w:b/>
          <w:bCs/>
        </w:rPr>
        <w:t xml:space="preserve">出力列（左から右の順、31列）：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5760"/>
        <w:gridCol w:w="2800"/>
      </w:tblGrid>
      <w:tr>
        <w:trPr>
          <w:tblHeader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No.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列見出し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種別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文書番号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様式番号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製品名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品目コード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ロット番号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製造ライン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製造日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作業区分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規格（充填量）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文字列（範囲）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規格（品温）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文字列（範囲）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規格（Brix）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文字列（範囲）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使用設備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09:00 充填量(mL)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09:00 品温(℃)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09:00 Brix(%)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09:00 確認者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氏名（PDF記載どおり）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11:00 充填量(mL)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11:00 品温(℃)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11:00 Brix(%)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11:00 確認者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氏名（PDF記載どおり）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13:00 充填量(mL)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13:00 品温(℃)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13:00 Brix(%)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13:00 確認者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氏名（PDF記載どおり）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15:00 充填量(mL)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15:00 品温(℃)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15:00 Brix(%)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数値（小数第1位）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15:00 確認者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氏名（PDF記載どおり）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特記事項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文字列（空欄可）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製造担当者（署名）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氏名（PDF記載どおり）</w:t>
            </w:r>
          </w:p>
        </w:tc>
      </w:tr>
      <w:tr>
        <w:trPr>
          <w:tblHeader w:val="false"/>
        </w:trP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31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製造責任者（署名）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氏名（PDF記載どおり）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1"/>
      </w:pPr>
      <w:r>
        <w:t xml:space="preserve">5. 処理の流れ</w:t>
      </w:r>
    </w:p>
    <w:p>
      <w:pPr>
        <w:spacing w:after="120" w:line="276"/>
      </w:pPr>
      <w:r>
        <w:t xml:space="preserve">上から下へのワークフロー。各ステップに対応するIDを添える。v2でサーバー・クライアント構成に変わり、画面上の確認・修正ステップ（旧REQ-5）は無くなった。</w:t>
      </w:r>
    </w:p>
    <w:p>
      <w:pPr>
        <w:pStyle w:val="ListParagraph"/>
        <w:numPr>
          <w:ilvl w:val="0"/>
          <w:numId w:val="3"/>
        </w:numPr>
        <w:spacing w:after="40" w:line="264"/>
      </w:pPr>
      <w:r>
        <w:t xml:space="preserve">薄いクライアントで、入力フォルダとExcelの出力先を指定する　→　REQ-7.1（REQ-7.1.1／REQ-7.1.2）／REQ-6.2</w:t>
      </w:r>
    </w:p>
    <w:p>
      <w:pPr>
        <w:pStyle w:val="ListParagraph"/>
        <w:numPr>
          <w:ilvl w:val="0"/>
          <w:numId w:val="3"/>
        </w:numPr>
        <w:spacing w:after="40" w:line="264"/>
      </w:pPr>
      <w:r>
        <w:t xml:space="preserve">クライアントからサーバーへSSHで接続する（TeraTermまたはParamiko）　→　REQ-7.2（REQ-7.2.1／REQ-7.2.2）</w:t>
      </w:r>
    </w:p>
    <w:p>
      <w:pPr>
        <w:pStyle w:val="ListParagraph"/>
        <w:numPr>
          <w:ilvl w:val="0"/>
          <w:numId w:val="3"/>
        </w:numPr>
        <w:spacing w:after="40" w:line="264"/>
      </w:pPr>
      <w:r>
        <w:t xml:space="preserve">サーバー側でコンテナ内の読み取りコアを起動し、フォルダ内の各PDFを読み取る（印字項目・手書き項目を抽出）　→　REQ-7.3（REQ-7.3.1／REQ-7.3.2）／REQ-1.1／REQ-2.1／REQ-2.2／REQ-3.1／REQ-3.2</w:t>
      </w:r>
    </w:p>
    <w:p>
      <w:pPr>
        <w:pStyle w:val="ListParagraph"/>
        <w:numPr>
          <w:ilvl w:val="0"/>
          <w:numId w:val="3"/>
        </w:numPr>
        <w:spacing w:after="40" w:line="264"/>
      </w:pPr>
      <w:r>
        <w:t xml:space="preserve">自信の低いセルを判定する　→　REQ-4.1（REQ-4.1.1／REQ-4.1.2）</w:t>
      </w:r>
    </w:p>
    <w:p>
      <w:pPr>
        <w:pStyle w:val="ListParagraph"/>
        <w:numPr>
          <w:ilvl w:val="0"/>
          <w:numId w:val="3"/>
        </w:numPr>
        <w:spacing w:after="40" w:line="264"/>
      </w:pPr>
      <w:r>
        <w:t xml:space="preserve">全記録を1つのExcelに出力し、しきい値を下回った手書きセルを薄いピンクでハイライトする（出力先は指定どおり）　→　REQ-6.1（REQ-6.1.1〜6.1.4／REQ-6.1.6）／REQ-4.1.1／REQ-6.2</w:t>
      </w:r>
    </w:p>
    <w:p>
      <w:pPr>
        <w:pStyle w:val="ListParagraph"/>
        <w:numPr>
          <w:ilvl w:val="0"/>
          <w:numId w:val="3"/>
        </w:numPr>
        <w:spacing w:after="40" w:line="264"/>
      </w:pPr>
      <w:r>
        <w:t xml:space="preserve">人が出力Excelを開き、ハイライトされたセルを確認・修正する（ツール外の作業。システムはExcel出力で完了）　→　REQ-6.1.6</w:t>
      </w:r>
    </w:p>
    <w:p>
      <w:pPr>
        <w:spacing w:after="120" w:line="276"/>
      </w:pPr>
      <w:r>
        <w:t xml:space="preserve"/>
      </w:r>
    </w:p>
    <w:p>
      <w:pPr>
        <w:pStyle w:val="Heading1"/>
      </w:pPr>
      <w:r>
        <w:t xml:space="preserve">6. やらないこと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規格と測定値を突き合わせた合否判定（規格内／規格外の判定）はしない。値を写すのみとする。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【v2】画面（tkinter）上で読み取り結果を表形式に表示し、その場で修正するUIは設けない（旧REQ-5を廃止）。修正は人が出力Excelを開いて行う。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【v2】修正後のExcelをツールに再取り込みする処理はしない。システムはExcel出力をもって完了とする（テスト範囲はExcel出力まで。人による手修正はテスト範囲外）。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PDF化そのもの（紙のスキャン作業）はツールの対象外。入力はPDF化済みの状態から始まる。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複数製品・複数様式への対応は今回行わない。対象はF-PRD-014（第3版）様式に限る。</w:t>
      </w:r>
    </w:p>
    <w:p>
      <w:pPr>
        <w:pStyle w:val="Heading1"/>
      </w:pPr>
      <w:r>
        <w:t xml:space="preserve">7. なぜ既存ツールでは足りないか</w:t>
      </w:r>
    </w:p>
    <w:p>
      <w:pPr>
        <w:spacing w:after="120" w:line="276"/>
      </w:pPr>
      <w:r>
        <w:t xml:space="preserve">手書きを含む自社様式の製造記録票を、現場のローカル環境（クラウドにデータを出さない）で読み取り、自信の低い箇所を示しながら集計する、という条件を満たす既製品が無い。</w:t>
      </w:r>
    </w:p>
    <w:p>
      <w:pPr>
        <w:spacing w:after="120" w:line="276"/>
      </w:pPr>
      <w:r>
        <w:t xml:space="preserve">製造記録は機密性が高く、外部のクラウドサービスに通すことが避けたい。ローカル完結で生成AIを動かし、人の最終確認を挟む構成を自前で作る必要がある。</w:t>
      </w:r>
    </w:p>
    <w:p>
      <w:pPr>
        <w:pStyle w:val="Heading1"/>
      </w:pPr>
      <w:r>
        <w:t xml:space="preserve">8. 使う人に持たせる安心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AIの読み取りを鵜呑みにしない。自信の低いセルが出力Excel上でハイライトされるので、どこを重点的に確認すればよいかが分かる。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人が出力Excelを開いて最終確認・修正する。AIが単独で最終値を確定させることはない（作る側と確認する側を分ける考え方）。</w:t>
      </w:r>
    </w:p>
    <w:p>
      <w:pPr>
        <w:pStyle w:val="ListParagraph"/>
        <w:numPr>
          <w:ilvl w:val="0"/>
          <w:numId w:val="2"/>
        </w:numPr>
        <w:spacing w:after="40" w:line="264"/>
      </w:pPr>
      <w:r>
        <w:t xml:space="preserve">データがクラウドに出ない。読み取りは社内のローカルサーバーで行い、外部のクラウドサービスには通さない。</w:t>
      </w:r>
    </w:p>
    <w:p>
      <w:pPr>
        <w:pStyle w:val="Heading1"/>
      </w:pPr>
      <w:r>
        <w:t xml:space="preserve">9. 前提にする技術・道具</w:t>
      </w:r>
    </w:p>
    <w:p>
      <w:pPr>
        <w:spacing w:after="120" w:line="276"/>
      </w:pPr>
      <w:r>
        <w:t xml:space="preserve">要求（社内サーバーでの処理・クラウド不使用・入出力の形式）から事実上決まるものを明記する。v2でローカルPC完結からサーバー・クライアント構成に変わった。</w:t>
      </w:r>
    </w:p>
    <w:p>
      <w:pPr>
        <w:pStyle w:val="Heading2"/>
      </w:pPr>
      <w:r>
        <w:t xml:space="preserve">9.1 サーバー側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区分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内容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設置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社内のローカルサーバー（クラウドではない）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GPU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RTX 3090×2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生成AIの実行エンジン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Ollama（常駐させず、接続のたびにSSHで起動しバッチ処理）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使用モデル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qwen2.5vl:7b（日本語対応の画像読み取りモデル）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配置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読み取りコアはDockerコンテナに載せてサーバーへ配置する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実装言語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Python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Excel入出力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openpyxl（セルのハイライトを含む）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2"/>
      </w:pPr>
      <w:r>
        <w:t xml:space="preserve">9.2 クライアント側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区分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内容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接続手段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TeraTerm（マクロ／TTL）とParamikoの2経路。両者の比較を目的に含む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接続方式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SSHでサーバーに接続し、読み取り処理を起動する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UI（Paramiko経路）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tkinterの薄いUI（入力フォルダと出力先の指定のみ）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UI（TeraTerm経路）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ターミナル上の操作（GUIは持たない）</w:t>
            </w:r>
          </w:p>
        </w:tc>
      </w:tr>
    </w:tbl>
    <w:p>
      <w:pPr>
        <w:spacing w:after="120" w:line="276"/>
      </w:pPr>
      <w:r>
        <w:t xml:space="preserve"/>
      </w:r>
    </w:p>
    <w:p>
      <w:pPr>
        <w:pStyle w:val="Heading2"/>
      </w:pPr>
      <w:r>
        <w:t xml:space="preserve">9.3 共通の制約・方針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区分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内容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制約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クラウド不使用。読み取り・処理・出力はすべて社内で完結する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ハイライトのしきい値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設定で変更可能。初期値は設計フェーズで実機検証して決める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確認・修正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画面上のUIでは行わず、出力Excel上で人が行う</w:t>
            </w:r>
          </w:p>
        </w:tc>
      </w:tr>
    </w:tbl>
    <w:p>
      <w:pPr>
        <w:pStyle w:val="Heading1"/>
      </w:pPr>
      <w:r>
        <w:t xml:space="preserve">10. ID辞書</w:t>
      </w:r>
    </w:p>
    <w:p>
      <w:pPr>
        <w:spacing w:after="120" w:line="276"/>
      </w:pPr>
      <w:r>
        <w:t xml:space="preserve">本書で定義した全IDの一覧。docs/spec_ids.json と同一内容。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900"/>
        <w:gridCol w:w="6760"/>
      </w:tblGrid>
      <w:tr>
        <w:trPr>
          <w:tblHeader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ID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階層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DEBF7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実現すること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REQ-1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大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フォルダ内の製造記録票PDFをまとめて読み取る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REQ-1.1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指定フォルダ内のPDFファイルを対象として一覧化する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REQ-1.1.1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フォルダを選択すると、その直下のPDFファイルをすべて処理対象にする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REQ-1.1.2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PDF以外のファイルは対象から除外する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REQ-1.1.3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同一の記録票が複数あっても重複排除はせず、各PDFをそれぞれ1行として出力する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REQ-2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大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1枚のPDFから印字項目を抽出する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REQ-2.1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票の基本情報（文書番号・様式番号・製品名・品目コード・ロット番号・製造ライン・製造日・作業区分・使用設備）を抽出する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REQ-2.1.1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各印字項目を、対応する見出しの値として読み取る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REQ-2.2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規格情報（充填量・品温・Brixの各規格範囲）を抽出する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REQ-2.2.1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規格（充填量）・規格（品温）・規格（Brix）をそれぞれ文字列として読み取る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REQ-3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大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1枚のPDFから手書き項目を抽出する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測定4回分（09:00／11:00／13:00／15:00）の充填量・品温・Brix・確認者を抽出する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REQ-3.1.1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各測定時刻の行から、充填量・品温・Brix・確認者の4値を読み取る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REQ-3.1.2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測定値は数値（小数第1位）として、確認者は氏名の文字列として読み取る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特記事項と署名2つ（製造担当者・製造責任者）を抽出する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REQ-3.2.1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特記事項を文字列として読み取る（空欄なら空とする）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REQ-3.2.2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製造担当者（署名）・製造責任者（署名）をそれぞれ氏名の文字列として読み取る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REQ-3.3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氏名は表記を変えずPDF記載のまま扱う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REQ-3.3.1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確認者・署名は、姓のみ・姓名の別を正規化せず、PDFに書かれたまま写す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REQ-4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大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自信のないセルに印をつける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REQ-4.1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読み取り結果のうち、自信が低いと判断されたセルを、出力Excel上でハイライトする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REQ-4.1.1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しきい値を下回った手書き項目のセル（測定値・確認者・特記事項・署名）を、出力Excelの薄いピンクのセル塗り（警告色）で示す。印字項目はハイライト対象としない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REQ-4.1.2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しきい値は設定で変更できる（初期値は設計フェーズで実機検証して決める）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REQ-5（廃止）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大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【廃止】UI上で人が確認・修正する（画面上の表形式確認・修正UIは廃止し、修正は出力Excel上で人が行う）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REQ-5.1（廃止）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【廃止】読み取り結果を表形式で画面に表示する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REQ-5.1.1（廃止）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【廃止】1記録票を1行として、全項目を列に並べて表示する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REQ-5.2（廃止）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【廃止】表示されたセルを人がその場で修正できる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REQ-5.2.1（廃止）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【廃止】赤く表示されたセルを含め、任意のセルの値を編集できる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REQ-6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大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読み取り結果を1つのExcelに出力する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全PDFの抽出結果を1記録票=1行で1つのExcelファイルにまとめる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出力の列は、識別キー列を除いた31列とする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列見出しはPDFの項目名に準じた日本語とし、測定値の列は時刻を頭に付けて区別する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REQ-6.1.3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行は製造日（年月日）を昇順に並べる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REQ-6.1.4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測定値は小数第1位の数値型で格納し、丸めや桁補正はしない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REQ-6.1.5（廃止）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【廃止】Excelには最終確定値のみを出力し、赤表示・信頼度などの情報は残さない（自信の低いセルをExcel上でハイライトする方針に変更したため廃止）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REQ-6.1.6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AIが読み取った値をそのまま出力し、自信の低いセルはハイライトする。人による修正は出力後のExcel上で行い、システムはExcel出力をもって完了とする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出力ファイルの保存先とシート名を定める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REQ-6.2.1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保存先は薄いクライアントで人が指定する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REQ-6.2.2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シート名は「製造記録一覧」とする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/>
                <w:bCs/>
                <w:sz w:val="19"/>
                <w:szCs w:val="19"/>
              </w:rPr>
              <w:t xml:space="preserve">REQ-7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大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サーバー・クライアント構成で処理する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薄いクライアントで入力フォルダと出力先を指定する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REQ-7.1.1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クライアントは入力PDFのあるフォルダと、Excelの出力先を指定するだけの薄いUIとする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REQ-7.1.2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Paramiko経路はtkinterの薄いUIで、TeraTerm経路はターミナル上の操作で、同じ指定（入力フォルダ・出力先）を行う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SSHでサーバーに接続し、TeraTermとParamikoの2経路を用意する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REQ-7.2.1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クライアントからサーバーへSSHで接続する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REQ-7.2.2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接続手段としてTeraTerm（マクロ／TTL）とParamikoの2経路を用意し、両方から同じ処理を起動できる（両経路の比較を目的に含む）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REQ-7.3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中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サーバー側でコンテナ内の読み取りコアを起動しバッチ処理する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REQ-7.3.1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読み取りコア（Ollama＋qwen2.5vl）はサーバー上のDockerコンテナに載せる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REQ-7.3.2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Ollamaは常駐させず、接続のたびにSSHで起動してバッチ的に処理する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REQ-7.3.3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小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b w:val="false"/>
                <w:bCs w:val="false"/>
                <w:sz w:val="19"/>
                <w:szCs w:val="19"/>
              </w:rPr>
              <w:t xml:space="preserve">クライアントが指定したフォルダのPDFを、サーバー側の読み取りコアが処理対象にできること（転送・共有の実現手段は設計に委ねる）</w:t>
            </w:r>
          </w:p>
        </w:tc>
      </w:tr>
    </w:tbl>
    <w:sectPr>
      <w:pgSz w:w="12240" w:h="15840" w:orient="portrait"/>
      <w:pgMar w:top="1440" w:right="1300" w:bottom="144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BDD7EE" w:sz="4" w:space="4"/>
      </w:pBdr>
      <w:spacing w:after="160" w:before="320"/>
      <w:outlineLvl w:val="0"/>
    </w:pPr>
    <w:rPr>
      <w:rFonts w:ascii="Yu Gothic" w:cs="Yu Gothic" w:eastAsia="Yu Gothic" w:hAnsi="Yu Gothic"/>
      <w:b/>
      <w:bCs/>
      <w:color w:val="1F4E79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Yu Gothic" w:cs="Yu Gothic" w:eastAsia="Yu Gothic" w:hAnsi="Yu Gothic"/>
      <w:b/>
      <w:bCs/>
      <w:color w:val="2E75B6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40"/>
      <w:outlineLvl w:val="2"/>
    </w:pPr>
    <w:rPr>
      <w:rFonts w:ascii="Yu Gothic" w:cs="Yu Gothic" w:eastAsia="Yu Gothic" w:hAnsi="Yu Gothic"/>
      <w:b/>
      <w:bCs/>
      <w:color w:val="404040"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2026-07-02T13:55:26.973Z</dcterms:created>
  <dcterms:modified xsi:type="dcterms:W3CDTF">2026-07-02T13:55:26.990Z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