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テスト設計仕様書</w:t>
      </w:r>
    </w:p>
    <w:p>
      <w:pPr>
        <w:spacing w:after="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検査成績書トレンド集約ツール</w:t>
      </w:r>
    </w:p>
    <w:p>
      <w:pPr>
        <w:spacing w:after="1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66666"/>
          <w:sz w:val="21"/>
          <w:szCs w:val="21"/>
        </w:rPr>
        <w:t xml:space="preserve">製造業 品質担当者向け／ローカルPC完結　|　tkinter + openpyxl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21"/>
          <w:szCs w:val="21"/>
        </w:rPr>
        <w:t xml:space="preserve">本書の入力（唯一の根拠）：「要求仕様書」「設計仕様書」「設計の基礎」、および添付の入力サンプル（A-Lot01 / B-Lot01 / C-Lot01.xlsx）。会話の記憶は根拠にしていない。テストは実装コードを見ず・走らせず、設計の取り決め（2-4/2-5）と要求の期待値だけから作る（基礎1）。</w:t>
      </w:r>
    </w:p>
    <w:p>
      <w:pPr>
        <w:spacing w:after="160" w:before="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21"/>
          <w:szCs w:val="21"/>
        </w:rPr>
        <w:t xml:space="preserve">発言種別：出典のある事実＝要求/設計仕様書・サンプル実値。論理的帰結＝設計の取り決めから導いた検証観点。【未検証】＝要求仕様書に数値の計算例（worked example）の表が無いため、期待平均はサンプル実測値＋REQ-3.3.1（小数2桁・ROUND_HALF_UP）から導出している。</w:t>
      </w:r>
    </w:p>
    <w:p>
      <w:pPr>
        <w:pStyle w:val="Heading1"/>
      </w:pPr>
      <w:r>
        <w:t xml:space="preserve">1. テストの狙い</w:t>
      </w:r>
    </w:p>
    <w:p>
      <w:pPr>
        <w:spacing w:after="10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「動く」ではなく「正しい」を確かめる。具体的には次の3点を中心に据える。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値の正しさ：2経路で取得した測定値と、ツールが再計算する平均（小数2桁・ROUND_HALF_UP）が、サンプル実測値から手計算した正解に一致する。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不備の検出：わざと壊した入力（破損・様式外・日付不正・2経路の食い違い・項目名重複・測定値0点）が、黙って混ざらず必ず不備として弾かれる。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人の判断と出力：不備の振り分け・続行/中止の配線・出力（3シート＋散布図・上書きしない・不備行をNAで残す・台帳は採用のみ）が要求どおり。</w:t>
      </w:r>
    </w:p>
    <w:p>
      <w:pPr>
        <w:spacing w:after="10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判断（中断/弾く/続行）はすべてコア関数の戻り値で検証する（基礎3）。手動確認に逃がすのは純粋な画面操作だけ。</w:t>
      </w:r>
    </w:p>
    <w:p>
      <w:pPr>
        <w:spacing w:after="10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検証レベルは観点ごとに1つに絞る。様式判定・正規化・照合・平均などの純粋な計算・判定は単体だけで確かめ、process_lot / run_output などの結合は『フォルダ・Excel・出力が絡んで初めて壊れうるつなぎ目』に限定する。同じ観点を単体と結合で重ねるのは、点数とレイアウトの食い違い・例外の畳み込み・判定結果の出力反映のように理由が書けるときだけとし、備考に明記した。全33本（単体20・結合10・手動3）。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i w:val="false"/>
          <w:iCs w:val="false"/>
          <w:sz w:val="21"/>
          <w:szCs w:val="21"/>
        </w:rPr>
        <w:t xml:space="preserve">検証の基準となる期待平均（サンプル実測値からの導出値）：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200"/>
        <w:gridCol w:w="2600"/>
        <w:gridCol w:w="2600"/>
        <w:gridCol w:w="2960"/>
      </w:tblGrid>
      <w:tr>
        <w:trPr>
          <w:tblHeader/>
        </w:trP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様式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検査項目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生平均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期待平均(2桁)</w:t>
            </w:r>
          </w:p>
        </w:tc>
        <w:tc>
          <w:tcPr>
            <w:tcW w:type="dxa" w:w="2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測定点数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二面幅(mm)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17.020000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17.02</w:t>
            </w:r>
          </w:p>
        </w:tc>
        <w:tc>
          <w:tcPr>
            <w:tcW w:type="dxa" w:w="2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10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高さ(mm)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8.408000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8.41</w:t>
            </w:r>
          </w:p>
        </w:tc>
        <w:tc>
          <w:tcPr>
            <w:tcW w:type="dxa" w:w="2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10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B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外径(mm)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19.987000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19.99</w:t>
            </w:r>
          </w:p>
        </w:tc>
        <w:tc>
          <w:tcPr>
            <w:tcW w:type="dxa" w:w="2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10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B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全長(mm)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50.009000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50.01</w:t>
            </w:r>
          </w:p>
        </w:tc>
        <w:tc>
          <w:tcPr>
            <w:tcW w:type="dxa" w:w="2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10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板厚(mm)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3.016000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3.02</w:t>
            </w:r>
          </w:p>
        </w:tc>
        <w:tc>
          <w:tcPr>
            <w:tcW w:type="dxa" w:w="2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10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幅(mm)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100.011000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100.01</w:t>
            </w:r>
          </w:p>
        </w:tc>
        <w:tc>
          <w:tcPr>
            <w:tcW w:type="dxa" w:w="2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10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1"/>
      </w:pPr>
      <w:r>
        <w:t xml:space="preserve">2. テスト観点の一覧</w:t>
      </w:r>
    </w:p>
    <w:p>
      <w:pPr>
        <w:spacing w:after="10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要求IDの中項目を自然な単位として観点を起こし、各観点にテストID（V-）を振った。種類（単体/結合/手動）は観点の属性（列）であり、分類軸にはしない。橙色の行は手動確認。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1640"/>
        <w:gridCol w:w="2360"/>
        <w:gridCol w:w="2760"/>
        <w:gridCol w:w="2360"/>
        <w:gridCol w:w="1740"/>
        <w:gridCol w:w="1100"/>
      </w:tblGrid>
      <w:tr>
        <w:trPr>
          <w:tblHeader/>
        </w:trP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テストID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観点（対象）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入力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期待する出力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これで分かること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検証ID(REQ)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種類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V-01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collect_target_files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直下に .xlsx 2件＋~$ファイル・CSV・.xls・集約結果_フォルダ・サブフォルダ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A-Lot01/A-Lot02 の2件だけが返る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対象収集の絞り込みが正しい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1.1.1 / 1.1.2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結合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V-02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check_all_lots（空）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.xlsx が0件のフォルダ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target_count=0・message あり・results 空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0件で検査せず通知する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1.1.3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結合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V-03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detect_format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A/B/C の有効ブック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"A" / "B" / "C"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3様式を正しく判定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V-05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detect_format（不一致）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どの様式にも合致しない見出し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""（空）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未知様式を弾く下地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1.2.2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V-06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normalize_text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全角・互換文字・空白入り文字列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正規化後が基準と一致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表記ゆれの吸収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1.2.1 / 3.1.1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V-07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read_route1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M6=AVERAGE(C6:L6)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10点の値＋番地 C6…L6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数式範囲から測定値取得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2.1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V-08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read_route1（不正）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SUM/複数引数/単一セル/数式なし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RouteError（経路不成立）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経路1の不成立を検出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2.3.3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V-09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read_route2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C6 から右方向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10点で停止（M6数式で止まる）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レイアウト取得と停止規則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2.2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V-10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compare_routes（一致）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同一の値リスト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(True, _)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採用判定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2.3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V-11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compare_routes（点数差）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10点 vs 9点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(False, 理由)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点数不一致で不備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2.3.1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V-12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compare_routes（値差）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1点だけ +0.01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(False, 理由)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各点不一致で不備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2.3.1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V-13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compare_routes（平均）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全点一致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(True, _)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平均一致の二重安全網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2.3.2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V-14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extract_meta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有効A（B2=A-Lot01）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ロット番号=セル値・検査日=date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メタ取得（ロット/日付）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3.2 / 3.2.1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V-15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extract_meta（日付不正）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検査日セル=文字列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date_ok=False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日付不可を検出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3.2.2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V-16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recalc_average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A/B/C 実測値6系列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17.02 / 8.41 / 19.99 / 50.01 / 3.02 / 100.01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平均再計算の正しさ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3.3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V-17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recalc_average（境目）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[0.125] / [2.675]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0.13 / 2.68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ROUND_HALF_UP遵守（round不可）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3.3.1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V-18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build_item_series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表記違いの同項目を持つ2ロット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1系列・points 2件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正規化での系列統合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3.1 / 3.1.1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V-21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process_lot（C）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有効C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採用・"C"・板厚10点（幅に侵食しない）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C様式で経路2が端まで通る（確定待ち②を顕在化）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2.2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結合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V-23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process_lot（破損）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ZIPでないバイト列の .xlsx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不備・例外を畳む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破損ファイルを不備にする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1.2.2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結合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V-25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process_lot（範囲短縮）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M6=AVERAGE(C6:K6)・値は10点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不備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2経路で点数差を弾く（わざと壊す）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2.3.1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結合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V-26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process_lot（重複項目）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正規化後同名の項目を2つ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不備・理由「重複」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項目名衝突を不備にする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結合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V-28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has_defects / select_ok_lots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採用1＋不備1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has_defects=真・採用のみ抽出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不備の振り分け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4.2.1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V-29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run_output（正常0件）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不備1のみ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files 空・message あり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正常0件で出力しない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4.3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結合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V-31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run_output（混在）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採用1＋不備1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1ファイル・サマリに不備行＋NA・台帳に不備なし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除外集約＋不備保持＋項目ごと1ファイル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4.2.1 / 5.1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結合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V-32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sanitize_filename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禁止文字入りの名前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禁止文字が消える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ファイル名整形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5.1.1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V-33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make_output_dir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異なる日時で2回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別フォルダ・集約結果_ 接頭辞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上書きしない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5.1.2 / 5.1.3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結合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V-34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build_summary_rows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採用1＋不備1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採用=点数 / 不備=NA＋理由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サマリ行の生成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5.2.1 / 5.2.2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V-35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build_trend_rows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日付が新→旧の2ロット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検査日昇順・列構成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推移行と並び順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5.3.1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V-36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build_ledger_rows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採用1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10行・セル番地あり・採用のみ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台帳生成（追跡情報）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5.4.1 / 5.4.2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単体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V-37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write_item_workbook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系列1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3シート＋散布図の構造が書き出される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出力ファイル構造（散布図の存在）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5.3.2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結合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V-M01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show_defect_list_and_confirm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不備一覧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一覧表示・続行/中止を取得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不備提示と人の選択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4.1.1 / 4.2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手動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V-M02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on_run（中止）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中止を選択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run_output を呼ばず出力なし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中止時の配線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4.2.2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手動</w:t>
            </w:r>
          </w:p>
        </w:tc>
      </w:tr>
      <w:tr>
        <w:tc>
          <w:tcPr>
            <w:tcW w:type="dxa" w:w="1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V-M03</w:t>
            </w:r>
          </w:p>
        </w:tc>
        <w:tc>
          <w:tcPr>
            <w:tcW w:type="dxa" w:w="16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散布図の見た目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出力ファイル</w:t>
            </w:r>
          </w:p>
        </w:tc>
        <w:tc>
          <w:tcPr>
            <w:tcW w:type="dxa" w:w="2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横=検査日・縦=平均で点描画</w:t>
            </w:r>
          </w:p>
        </w:tc>
        <w:tc>
          <w:tcPr>
            <w:tcW w:type="dxa" w:w="2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グラフの目視確認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5.3.2</w:t>
            </w:r>
          </w:p>
        </w:tc>
        <w:tc>
          <w:tcPr>
            <w:tcW w:type="dxa" w:w="1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CEFE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7"/>
                <w:szCs w:val="17"/>
              </w:rPr>
              <w:t xml:space="preserve">手動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1"/>
      </w:pPr>
      <w:r>
        <w:t xml:space="preserve">3. 重点的に狙う境目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460"/>
        <w:gridCol w:w="4500"/>
      </w:tblGrid>
      <w:tr>
        <w:trPr>
          <w:tblHeader/>
        </w:trP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境目</w:t>
            </w:r>
          </w:p>
        </w:tc>
        <w:tc>
          <w:tcPr>
            <w:tcW w:type="dxa" w:w="5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具体値・狙い</w:t>
            </w:r>
          </w:p>
        </w:tc>
        <w:tc>
          <w:tcPr>
            <w:tcW w:type="dxa" w:w="4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対応するテスト</w:t>
            </w:r>
          </w:p>
        </w:tc>
      </w:tr>
      <w:t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丸めのちょうど境目</w:t>
            </w:r>
          </w:p>
        </w:tc>
        <w:tc>
          <w:tcPr>
            <w:tcW w:type="dxa" w:w="5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平均が小数第3位ちょうど 5。0.125→0.13（ROUND_HALF_UP）。Python標準 round は 0.12 になり判別できる。2.675 は float直変換だと 2.67、str経由なら 2.68</w:t>
            </w:r>
          </w:p>
        </w:tc>
        <w:tc>
          <w:tcPr>
            <w:tcW w:type="dxa" w:w="4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V-17（REQ-3.3.1）</w:t>
            </w:r>
          </w:p>
        </w:tc>
      </w:tr>
      <w:t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2経路の点数の食い違い</w:t>
            </w:r>
          </w:p>
        </w:tc>
        <w:tc>
          <w:tcPr>
            <w:tcW w:type="dxa" w:w="5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数式範囲 C6:K6（9点）とレイアウト C6:L6（10点）を作為的にずらす。値の単純な誤りは両経路が同じセルを読むため検出されない（後述）</w:t>
            </w:r>
          </w:p>
        </w:tc>
        <w:tc>
          <w:tcPr>
            <w:tcW w:type="dxa" w:w="4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V-25・V-11（REQ-2.3.1）</w:t>
            </w:r>
          </w:p>
        </w:tc>
      </w:tr>
      <w:t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様式の見出しの表記ゆれ</w:t>
            </w:r>
          </w:p>
        </w:tc>
        <w:tc>
          <w:tcPr>
            <w:tcW w:type="dxa" w:w="5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全角空白・内部空白を混ぜても正規化で判定が通る／逆にどれにも合致しなければ ""</w:t>
            </w:r>
          </w:p>
        </w:tc>
        <w:tc>
          <w:tcPr>
            <w:tcW w:type="dxa" w:w="4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V-06・V-05（REQ-1.2.1/1.2.2）</w:t>
            </w:r>
          </w:p>
        </w:tc>
      </w:tr>
      <w:t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検査日が日付でない</w:t>
            </w:r>
          </w:p>
        </w:tc>
        <w:tc>
          <w:tcPr>
            <w:tcW w:type="dxa" w:w="5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datetime ではなく文字列（「令和8年…」「2026/6/1」）</w:t>
            </w:r>
          </w:p>
        </w:tc>
        <w:tc>
          <w:tcPr>
            <w:tcW w:type="dxa" w:w="4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V-15（REQ-3.2.2）</w:t>
            </w:r>
          </w:p>
        </w:tc>
      </w:tr>
      <w:t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様式の終端（C様式）</w:t>
            </w:r>
          </w:p>
        </w:tc>
        <w:tc>
          <w:tcPr>
            <w:tcW w:type="dxa" w:w="5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C列は項目間で値が連続（板厚 C6:C15／幅 C16:C25）。終端をA列の項目グループで画定する必要がある</w:t>
            </w:r>
          </w:p>
        </w:tc>
        <w:tc>
          <w:tcPr>
            <w:tcW w:type="dxa" w:w="4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V-21（確定待ち②）</w:t>
            </w:r>
          </w:p>
        </w:tc>
      </w:tr>
      <w:t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件数の境界</w:t>
            </w:r>
          </w:p>
        </w:tc>
        <w:tc>
          <w:tcPr>
            <w:tcW w:type="dxa" w:w="5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対象0件／採用0件／採用1件（散布図が点1つ）</w:t>
            </w:r>
          </w:p>
        </w:tc>
        <w:tc>
          <w:tcPr>
            <w:tcW w:type="dxa" w:w="4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V-02・V-29</w:t>
            </w:r>
          </w:p>
        </w:tc>
      </w:tr>
      <w:t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破損・開けない</w:t>
            </w:r>
          </w:p>
        </w:tc>
        <w:tc>
          <w:tcPr>
            <w:tcW w:type="dxa" w:w="5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ZIPでないバイト列 → 例外を畳んで不備</w:t>
            </w:r>
          </w:p>
        </w:tc>
        <w:tc>
          <w:tcPr>
            <w:tcW w:type="dxa" w:w="4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V-23（2-7(1)）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1"/>
      </w:pPr>
      <w:r>
        <w:t xml:space="preserve">4. テスト用入力データ（フィクスチャ）の作り方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できあいのバイナリは置かない。要求仕様書の入力様式（A/B/C）から、テストコードの中で openpyxl により組み立てる（基礎・テストフェーズ指示）。値は添付サンプルで確認した実測値を基準にし、異常系はビルダーの引数で作為的に崩す。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build_a_workbook / build_b_workbook / build_c_workbook：A/B/C様式を設計仕様書2-1のセル位置どおりに生成。平均セルは AVERAGE 数式で入れる（サンプルどおり、計算済みキャッシュ値は持たない＝data_only では None）。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異常系は引数で生成：date_value（検査日を文字列に）、avg_range_cols（平均の参照範囲を短縮して点数不一致に）、items（項目名重複や0点）。write_garbage で破損ファイル（ZIPでないバイト列）。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生成物の妥当性は事前に確認済み：3様式とも設計の確認値（B1/E1=品名、B2/E2=ロット、平均=AVERAGE数式）に一致し、data_only で平均セルが None になる前提も再現する。破損ファイルは openpyxl で BadZipFile になる。</w:t>
      </w:r>
    </w:p>
    <w:p>
      <w:pPr>
        <w:spacing w:after="10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重要な技術前提（基礎5・サンプルで実確認）：3サンプルとも AVERAGE セルにキャッシュ値が無く data_only=True では None。ゆえにフィクスチャも数式で平均を入れ、ツールが「計算済みの値」を当てにしない設計を正しく検証できる。</w:t>
      </w:r>
    </w:p>
    <w:p>
      <w:pPr>
        <w:pStyle w:val="Heading1"/>
      </w:pPr>
      <w:r>
        <w:t xml:space="preserve">5. テストコード（pytest・@id / @verify 付き）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全文は添付の tests/test_trend_aggregator.py（pytest）。各テストは本体先頭の「# コメント行」に @id（V-）と @verify（REQ-）を1行1IDで持つ（docstring には書かない・基礎9）。代表として丸めの境目テストと「わざと壊す」テストを抜粋する。</w:t>
      </w:r>
    </w:p>
    <w:p>
      <w:pPr>
        <w:shd w:fill="F2F2F2" w:val="clear"/>
        <w:spacing w:after="20"/>
      </w:pPr>
      <w:r>
        <w:rPr>
          <w:rFonts w:ascii="Consolas" w:cs="Consolas" w:eastAsia="Consolas" w:hAnsi="Consolas"/>
          <w:sz w:val="17"/>
          <w:szCs w:val="17"/>
        </w:rPr>
        <w:t xml:space="preserve">def test_recalc_average_round_half_up_boundary():</w:t>
      </w:r>
    </w:p>
    <w:p>
      <w:pPr>
        <w:shd w:fill="F2F2F2" w:val="clear"/>
        <w:spacing w:after="20"/>
      </w:pPr>
      <w:r>
        <w:rPr>
          <w:rFonts w:ascii="Consolas" w:cs="Consolas" w:eastAsia="Consolas" w:hAnsi="Consolas"/>
          <w:sz w:val="17"/>
          <w:szCs w:val="17"/>
        </w:rPr>
        <w:t xml:space="preserve">    # @id: V-17</w:t>
      </w:r>
    </w:p>
    <w:p>
      <w:pPr>
        <w:shd w:fill="F2F2F2" w:val="clear"/>
        <w:spacing w:after="20"/>
      </w:pPr>
      <w:r>
        <w:rPr>
          <w:rFonts w:ascii="Consolas" w:cs="Consolas" w:eastAsia="Consolas" w:hAnsi="Consolas"/>
          <w:sz w:val="17"/>
          <w:szCs w:val="17"/>
        </w:rPr>
        <w:t xml:space="preserve">    # @verify: REQ-3.3.1</w:t>
      </w:r>
    </w:p>
    <w:p>
      <w:pPr>
        <w:shd w:fill="F2F2F2" w:val="clear"/>
        <w:spacing w:after="20"/>
      </w:pPr>
      <w:r>
        <w:rPr>
          <w:rFonts w:ascii="Consolas" w:cs="Consolas" w:eastAsia="Consolas" w:hAnsi="Consolas"/>
          <w:sz w:val="17"/>
          <w:szCs w:val="17"/>
        </w:rPr>
        <w:t xml:space="preserve">    assert core.recalc_average([0.125]) == 0.13   # round()なら0.12で不一致</w:t>
      </w:r>
    </w:p>
    <w:p>
      <w:pPr>
        <w:shd w:fill="F2F2F2" w:val="clear"/>
        <w:spacing w:after="20"/>
      </w:pPr>
      <w:r>
        <w:rPr>
          <w:rFonts w:ascii="Consolas" w:cs="Consolas" w:eastAsia="Consolas" w:hAnsi="Consolas"/>
          <w:sz w:val="17"/>
          <w:szCs w:val="17"/>
        </w:rPr>
        <w:t xml:space="preserve">    assert core.recalc_average([2.675]) == 2.68</w:t>
      </w:r>
    </w:p>
    <w:p>
      <w:pPr>
        <w:shd w:fill="F2F2F2" w:val="clear"/>
        <w:spacing w:after="20"/>
      </w:pPr>
      <w:r>
        <w:rPr>
          <w:rFonts w:ascii="Consolas" w:cs="Consolas" w:eastAsia="Consolas" w:hAnsi="Consolas"/>
          <w:sz w:val="17"/>
          <w:szCs w:val="17"/>
        </w:rPr>
        <w:t xml:space="preserve"/>
      </w:r>
    </w:p>
    <w:p>
      <w:pPr>
        <w:shd w:fill="F2F2F2" w:val="clear"/>
        <w:spacing w:after="20"/>
      </w:pPr>
      <w:r>
        <w:rPr>
          <w:rFonts w:ascii="Consolas" w:cs="Consolas" w:eastAsia="Consolas" w:hAnsi="Consolas"/>
          <w:sz w:val="17"/>
          <w:szCs w:val="17"/>
        </w:rPr>
        <w:t xml:space="preserve">def test_process_lot_route_count_mismatch_is_defect(tmp_path):</w:t>
      </w:r>
    </w:p>
    <w:p>
      <w:pPr>
        <w:shd w:fill="F2F2F2" w:val="clear"/>
        <w:spacing w:after="20"/>
      </w:pPr>
      <w:r>
        <w:rPr>
          <w:rFonts w:ascii="Consolas" w:cs="Consolas" w:eastAsia="Consolas" w:hAnsi="Consolas"/>
          <w:sz w:val="17"/>
          <w:szCs w:val="17"/>
        </w:rPr>
        <w:t xml:space="preserve">    # @id: V-25</w:t>
      </w:r>
    </w:p>
    <w:p>
      <w:pPr>
        <w:shd w:fill="F2F2F2" w:val="clear"/>
        <w:spacing w:after="20"/>
      </w:pPr>
      <w:r>
        <w:rPr>
          <w:rFonts w:ascii="Consolas" w:cs="Consolas" w:eastAsia="Consolas" w:hAnsi="Consolas"/>
          <w:sz w:val="17"/>
          <w:szCs w:val="17"/>
        </w:rPr>
        <w:t xml:space="preserve">    # @verify: REQ-2.3.1</w:t>
      </w:r>
    </w:p>
    <w:p>
      <w:pPr>
        <w:shd w:fill="F2F2F2" w:val="clear"/>
        <w:spacing w:after="20"/>
      </w:pPr>
      <w:r>
        <w:rPr>
          <w:rFonts w:ascii="Consolas" w:cs="Consolas" w:eastAsia="Consolas" w:hAnsi="Consolas"/>
          <w:sz w:val="17"/>
          <w:szCs w:val="17"/>
        </w:rPr>
        <w:t xml:space="preserve">    p = build_a_workbook(..., avg_range_cols=(3, 11))  # 数式9点・実データ10点</w:t>
      </w:r>
    </w:p>
    <w:p>
      <w:pPr>
        <w:shd w:fill="F2F2F2" w:val="clear"/>
        <w:spacing w:after="20"/>
      </w:pPr>
      <w:r>
        <w:rPr>
          <w:rFonts w:ascii="Consolas" w:cs="Consolas" w:eastAsia="Consolas" w:hAnsi="Consolas"/>
          <w:sz w:val="17"/>
          <w:szCs w:val="17"/>
        </w:rPr>
        <w:t xml:space="preserve">    lot = core.process_lot(p)</w:t>
      </w:r>
    </w:p>
    <w:p>
      <w:pPr>
        <w:shd w:fill="F2F2F2" w:val="clear"/>
        <w:spacing w:after="20"/>
      </w:pPr>
      <w:r>
        <w:rPr>
          <w:rFonts w:ascii="Consolas" w:cs="Consolas" w:eastAsia="Consolas" w:hAnsi="Consolas"/>
          <w:sz w:val="17"/>
          <w:szCs w:val="17"/>
        </w:rPr>
        <w:t xml:space="preserve">    assert lot.status == "不備"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100" w:before="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21"/>
          <w:szCs w:val="21"/>
        </w:rPr>
        <w:t xml:space="preserve">テストとコードは実装フェーズで初めて出会う。本書作成時点では実装は存在せず、テストは設計の取り決めだけから書いている（py_compile による構文確認とフィクスチャ生成の妥当性確認のみ実施）。</w:t>
      </w:r>
    </w:p>
    <w:p>
      <w:pPr>
        <w:pStyle w:val="Heading1"/>
      </w:pPr>
      <w:r>
        <w:t xml:space="preserve">6. トレーサビリティマトリクス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要求ID×設計ID×テストIDの対応は添付の『トレーサビリティマトリクス.xlsx』（44行）。要求仕様書のID辞書44件すべてに担当テストを割り当て、中項目・小項目で担当の無い穴が無いことを確認した。区分は次のとおり。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000"/>
        <w:gridCol w:w="3000"/>
        <w:gridCol w:w="4560"/>
      </w:tblGrid>
      <w:tr>
        <w:trPr>
          <w:tblHeader/>
        </w:trP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区分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意味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対象テスト</w:t>
            </w:r>
          </w:p>
        </w:tc>
        <w:tc>
          <w:tcPr>
            <w:tcW w:type="dxa" w:w="45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B8A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備考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自動（単体）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関数単位で入力→戻り値を検証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V-03,05〜18,28,32,34〜36</w:t>
            </w:r>
          </w:p>
        </w:tc>
        <w:tc>
          <w:tcPr>
            <w:tcW w:type="dxa" w:w="45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判定・計算は単体に集約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自動（結合）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フォルダ/Excel/出力が絡む配線を通しで検証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V-01,02,21,23,25,26,29,31,33,37</w:t>
            </w:r>
          </w:p>
        </w:tc>
        <w:tc>
          <w:tcPr>
            <w:tcW w:type="dxa" w:w="45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結合でしか壊れない箇所に限定（10本）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手動確認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純粋な画面操作・図の目視のみ（判断は含まない）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V-M01〜M03</w:t>
            </w:r>
          </w:p>
        </w:tc>
        <w:tc>
          <w:tcPr>
            <w:tcW w:type="dxa" w:w="45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tkinterのダイアログ・散布図の目視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確定待ち（上流の宿題）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設計の採用案を検証しつつ要求側の穴を明示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②=V-21 / ④=V-08 / ①=V-25,V-26</w:t>
            </w:r>
          </w:p>
        </w:tc>
        <w:tc>
          <w:tcPr>
            <w:tcW w:type="dxa" w:w="45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要求仕様書での確定が望ましい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</w:pPr>
      <w:r>
        <w:t xml:space="preserve">6-1. テスト設計で気づいた点（実害に関わるもの・要確認）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設計と実データを突き合わせる過程で、テストの期待値に影響する2点が見つかった。テストは要求の期待（有効データ→採用）を期待値に置いているため、下記が未解決のままだと該当テストは失敗する。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C様式の経路2終端（確定待ち②／要確認）：C列の測定値が項目間で連続するため（板厚 C6:C15／幅 C16:C25）、経路2を『非数値で停止』だけに頼ると板厚の読み取りが幅まで侵食し、経路1（AVERAGE範囲=10点）と点数が食い違い、有効なロットの先頭項目が誤って不備になりうる。実装では経路2の終端をA列の項目グループ（同名連続）で画定する必要がある。V-21がこれを顕在化させる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2経路照合の射程（参考・要求8章の安心の限界）：経路1と経路2は同じ物理セルを読むため、単一セルへの値の打ち間違いは両経路が同じ値を見て一致し、検出されない。2経路で検出できるのは『数式範囲とレイアウト範囲の食い違い（取り違え）』であり、値そのものの誤りではない。要求の範囲内だが、安心の文言の射程として認識しておく価値がある。</w:t>
      </w:r>
    </w:p>
    <w:p>
      <w:pPr>
        <w:spacing w:after="100" w:before="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21"/>
          <w:szCs w:val="21"/>
        </w:rPr>
        <w:t xml:space="preserve">最終判断は人間。①不備の粒度（ロット単位）、③対象シート（wb.active）、⑤項目名正規化の範囲は採用案どおりに検証している。</w:t>
      </w:r>
    </w:p>
    <w:p>
      <w:pPr>
        <w:pStyle w:val="Heading1"/>
      </w:pPr>
      <w:r>
        <w:t xml:space="preserve">7. テストしないこと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要求仕様書6章「やらないこと」はテストしない。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Cpk・分散などの統計量算出（生データの土台のみ用意。算出はスコープ外）。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様式の手動指定（自動判定のみ）。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複数品目の横断集約（1フォルダ＝1品目）。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A/B/C以外の新様式への対応（合致しなければ不備、というふるまいは V-05 で確認する）。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基準値に対する合否判定（規格外れ検出はしない）。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また、tkinterダイアログの内部実装やOSのファイルダイアログ自体の動作は検証対象外（手動確認に留める）。判断を含むものはすべてコア関数として自動テスト側に置いた。</w:t>
      </w:r>
    </w:p>
    <w:sectPr>
      <w:pgSz w:w="15840" w:h="12240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60"/>
      <w:outlineLvl w:val="0"/>
    </w:pPr>
    <w:rPr>
      <w:rFonts w:ascii="Arial" w:cs="Arial" w:eastAsia="Arial" w:hAnsi="Arial"/>
      <w:b/>
      <w:bCs/>
      <w:color w:val="1F3864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Arial" w:cs="Arial" w:eastAsia="Arial" w:hAnsi="Arial"/>
      <w:b/>
      <w:bCs/>
      <w:color w:val="2E5B8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2026-06-26T13:32:37.915Z</dcterms:created>
  <dcterms:modified xsi:type="dcterms:W3CDTF">2026-06-26T13:32:37.934Z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